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A5" w:rsidRPr="00867D7F" w:rsidRDefault="00962AA5" w:rsidP="00962AA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отчету по исполнению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9F0751">
        <w:rPr>
          <w:rFonts w:ascii="Times New Roman" w:hAnsi="Times New Roman"/>
          <w:b/>
          <w:sz w:val="28"/>
          <w:szCs w:val="28"/>
        </w:rPr>
        <w:t>Развитие молодежной политики на территории Мелекесского района Ульяновской области на 201</w:t>
      </w:r>
      <w:r>
        <w:rPr>
          <w:rFonts w:ascii="Times New Roman" w:hAnsi="Times New Roman"/>
          <w:b/>
          <w:sz w:val="28"/>
          <w:szCs w:val="28"/>
        </w:rPr>
        <w:t>7-2021 годы»</w:t>
      </w:r>
    </w:p>
    <w:p w:rsidR="00962AA5" w:rsidRPr="00D12A88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«Мелекесский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Pr="00BC18FF">
        <w:rPr>
          <w:rFonts w:ascii="Times New Roman" w:hAnsi="Times New Roman"/>
          <w:sz w:val="28"/>
          <w:szCs w:val="28"/>
        </w:rPr>
        <w:t>Отдел культуры, досуга населения, спорта и делам молодежи  администрации муниципального образования «Мелекесский район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На реализацию </w:t>
      </w:r>
      <w:r>
        <w:rPr>
          <w:rFonts w:cs="Times New Roman"/>
          <w:sz w:val="28"/>
          <w:szCs w:val="28"/>
          <w:shd w:val="clear" w:color="auto" w:fill="FFFFFF"/>
        </w:rPr>
        <w:t>мероприятий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в </w:t>
      </w:r>
      <w:r w:rsidRPr="00E074D6">
        <w:rPr>
          <w:rFonts w:cs="Times New Roman"/>
          <w:b/>
          <w:sz w:val="28"/>
          <w:szCs w:val="28"/>
          <w:shd w:val="clear" w:color="auto" w:fill="FFFFFF"/>
        </w:rPr>
        <w:t>20</w:t>
      </w:r>
      <w:r>
        <w:rPr>
          <w:rFonts w:cs="Times New Roman"/>
          <w:b/>
          <w:sz w:val="28"/>
          <w:szCs w:val="28"/>
          <w:shd w:val="clear" w:color="auto" w:fill="FFFFFF"/>
        </w:rPr>
        <w:t>17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году в рамках программы было предусмотрено  </w:t>
      </w:r>
      <w:r w:rsidR="0010654C">
        <w:rPr>
          <w:rFonts w:cs="Times New Roman"/>
          <w:sz w:val="28"/>
          <w:szCs w:val="28"/>
          <w:shd w:val="clear" w:color="auto" w:fill="FFFFFF"/>
        </w:rPr>
        <w:t>23,7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тыс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t xml:space="preserve">В рамках программы были реализованы мероприятия, направленные на патриотическое воспитание, профилактику ассоциативных явлений, гражданско-духовное воспитание, участие молодежи в развитии молодежного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и Совете по молодежной политике:</w:t>
      </w:r>
      <w:proofErr w:type="gramEnd"/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 xml:space="preserve">- Молодежный бал, посвященный старту Году молодежи на территории </w:t>
      </w:r>
      <w:r>
        <w:rPr>
          <w:sz w:val="28"/>
          <w:szCs w:val="28"/>
        </w:rPr>
        <w:t>М</w:t>
      </w:r>
      <w:r w:rsidRPr="003E3408">
        <w:rPr>
          <w:sz w:val="28"/>
          <w:szCs w:val="28"/>
        </w:rPr>
        <w:t>О «Мелекесский район» (13.01.2017)</w:t>
      </w:r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акция «Отчий край», посвященная 74-ой годовщине со дня образования Ульяновской области (19.01.2017)</w:t>
      </w:r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 xml:space="preserve">- рабочее совещание Молодежного Совета при Главе администрации МО «Мелекесский район»  с </w:t>
      </w:r>
      <w:r w:rsidRPr="003E3408">
        <w:rPr>
          <w:rFonts w:cs="Times New Roman"/>
          <w:color w:val="000000"/>
          <w:sz w:val="28"/>
          <w:szCs w:val="28"/>
          <w:shd w:val="clear" w:color="auto" w:fill="FFFFFF"/>
        </w:rPr>
        <w:t>заместителем директора Департамента дополнительного образования, воспитания и молодёжной политики Министерства образования и науки Ульяновской области Т.В.Галушкиной</w:t>
      </w:r>
      <w:r w:rsidRPr="003E340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E3408">
        <w:rPr>
          <w:sz w:val="28"/>
          <w:szCs w:val="28"/>
        </w:rPr>
        <w:t xml:space="preserve"> (25.01.2017)</w:t>
      </w:r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волейбольный турнир среди работающей молодежи (25.02.2017)</w:t>
      </w:r>
    </w:p>
    <w:p w:rsidR="005E0691" w:rsidRDefault="00962AA5" w:rsidP="005E069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2BA">
        <w:rPr>
          <w:sz w:val="28"/>
          <w:szCs w:val="28"/>
        </w:rPr>
        <w:t xml:space="preserve"> с</w:t>
      </w:r>
      <w:r w:rsidRPr="003E3408">
        <w:rPr>
          <w:sz w:val="28"/>
          <w:szCs w:val="28"/>
        </w:rPr>
        <w:t>овещания со специалистами по делам молодежи поселений</w:t>
      </w:r>
      <w:r>
        <w:rPr>
          <w:sz w:val="28"/>
          <w:szCs w:val="28"/>
        </w:rPr>
        <w:t xml:space="preserve"> (ежемесячно)</w:t>
      </w:r>
    </w:p>
    <w:p w:rsidR="00962AA5" w:rsidRDefault="00962AA5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акция</w:t>
      </w:r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 xml:space="preserve"> «Доброе сердце»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посещение</w:t>
      </w:r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 xml:space="preserve"> Дома- интерната для престарелых и инвалидов г</w:t>
      </w:r>
      <w:proofErr w:type="gramStart"/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>имитровград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(07.04.2017)</w:t>
      </w:r>
    </w:p>
    <w:p w:rsidR="00962AA5" w:rsidRDefault="00962AA5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 «Георгиевская лента»,</w:t>
      </w:r>
      <w:r w:rsidRPr="00962A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приуроченная</w:t>
      </w:r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 xml:space="preserve"> к празднованию 72-й годовщины Великой Победы</w:t>
      </w:r>
      <w:r>
        <w:rPr>
          <w:sz w:val="28"/>
          <w:szCs w:val="28"/>
        </w:rPr>
        <w:t xml:space="preserve"> (26.04.-09.05.2017)</w:t>
      </w:r>
    </w:p>
    <w:p w:rsidR="005E0691" w:rsidRDefault="005E0691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районном празднике День русской культуры «М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русские!» (07.06.2017)</w:t>
      </w:r>
    </w:p>
    <w:p w:rsidR="003E5FA9" w:rsidRDefault="003E5FA9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с подростками, состоящими на учете игры «Последний герой» (июль)</w:t>
      </w:r>
    </w:p>
    <w:p w:rsidR="003E5FA9" w:rsidRDefault="004273C6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FA9">
        <w:rPr>
          <w:sz w:val="28"/>
          <w:szCs w:val="28"/>
        </w:rPr>
        <w:t>заседание Молодежного совета при Главе администрации МО «Мелекесский район» (август)</w:t>
      </w:r>
    </w:p>
    <w:p w:rsidR="003E5FA9" w:rsidRDefault="003E5FA9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Слет сельской молодежи «Кто, если не мы!» (сентябрь)</w:t>
      </w:r>
    </w:p>
    <w:p w:rsidR="003E5FA9" w:rsidRDefault="003E5FA9" w:rsidP="00F97B6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районный тур интеллектуальной игры «Что? Где? Когда?» (сентябрь)</w:t>
      </w:r>
    </w:p>
    <w:p w:rsidR="00F97B63" w:rsidRPr="00F97B63" w:rsidRDefault="00F97B63" w:rsidP="00F9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B63">
        <w:rPr>
          <w:rFonts w:ascii="Times New Roman" w:hAnsi="Times New Roman"/>
          <w:sz w:val="28"/>
          <w:szCs w:val="28"/>
        </w:rPr>
        <w:t>- реализация проекта «Фруктовый сад» (октябрь)</w:t>
      </w:r>
    </w:p>
    <w:p w:rsidR="00F97B63" w:rsidRPr="00F97B63" w:rsidRDefault="00F97B63" w:rsidP="00F9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97B63">
        <w:rPr>
          <w:rFonts w:ascii="Times New Roman" w:hAnsi="Times New Roman"/>
          <w:sz w:val="28"/>
          <w:szCs w:val="28"/>
          <w:lang w:eastAsia="ar-SA"/>
        </w:rPr>
        <w:t xml:space="preserve">- заседание Молодежного совета при Главе администрации МО </w:t>
      </w:r>
    </w:p>
    <w:p w:rsidR="00F97B63" w:rsidRDefault="00F97B63" w:rsidP="00F9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«Мелекесский район</w:t>
      </w:r>
      <w:r w:rsidRPr="00F97B63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(20.10.2017)</w:t>
      </w:r>
    </w:p>
    <w:p w:rsidR="00F97B63" w:rsidRDefault="00F97B63" w:rsidP="00F9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r w:rsidR="00384FC8">
        <w:rPr>
          <w:rFonts w:ascii="Times New Roman" w:hAnsi="Times New Roman"/>
          <w:sz w:val="28"/>
          <w:szCs w:val="28"/>
          <w:lang w:eastAsia="ar-SA"/>
        </w:rPr>
        <w:t>м</w:t>
      </w:r>
      <w:r w:rsidR="00384FC8" w:rsidRPr="00384FC8">
        <w:rPr>
          <w:rFonts w:ascii="Times New Roman" w:hAnsi="Times New Roman"/>
          <w:sz w:val="28"/>
          <w:szCs w:val="28"/>
          <w:lang w:eastAsia="ar-SA"/>
        </w:rPr>
        <w:t>ероприятия, посвященные Дню народного единства</w:t>
      </w:r>
      <w:r w:rsidR="00384FC8">
        <w:rPr>
          <w:rFonts w:ascii="Times New Roman" w:hAnsi="Times New Roman"/>
          <w:sz w:val="28"/>
          <w:szCs w:val="28"/>
          <w:lang w:eastAsia="ar-SA"/>
        </w:rPr>
        <w:t xml:space="preserve"> (04.11.2017-05.11.2017)</w:t>
      </w:r>
    </w:p>
    <w:p w:rsidR="004273C6" w:rsidRDefault="00384FC8" w:rsidP="00427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273C6" w:rsidRPr="004273C6">
        <w:rPr>
          <w:rFonts w:ascii="Times New Roman" w:hAnsi="Times New Roman"/>
          <w:sz w:val="28"/>
          <w:szCs w:val="28"/>
          <w:lang w:eastAsia="ar-SA"/>
        </w:rPr>
        <w:t>«День призывника».</w:t>
      </w:r>
      <w:r w:rsidR="004273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3C6" w:rsidRPr="004273C6">
        <w:rPr>
          <w:rFonts w:ascii="Times New Roman" w:hAnsi="Times New Roman"/>
          <w:sz w:val="28"/>
          <w:szCs w:val="28"/>
          <w:lang w:eastAsia="ar-SA"/>
        </w:rPr>
        <w:t>Народные проводы</w:t>
      </w:r>
      <w:r w:rsidR="004273C6">
        <w:rPr>
          <w:rFonts w:ascii="Times New Roman" w:hAnsi="Times New Roman"/>
          <w:sz w:val="28"/>
          <w:szCs w:val="28"/>
          <w:lang w:eastAsia="ar-SA"/>
        </w:rPr>
        <w:t xml:space="preserve"> (27.11.2017)</w:t>
      </w:r>
    </w:p>
    <w:p w:rsidR="004273C6" w:rsidRDefault="004273C6" w:rsidP="004273C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 а</w:t>
      </w:r>
      <w:r w:rsidRPr="004273C6">
        <w:rPr>
          <w:rFonts w:ascii="Times New Roman" w:hAnsi="Times New Roman"/>
          <w:sz w:val="28"/>
          <w:szCs w:val="28"/>
          <w:lang w:eastAsia="ar-SA"/>
        </w:rPr>
        <w:t>кция «Главный Дед Мороз района поздравляет жителей»</w:t>
      </w:r>
      <w:r>
        <w:rPr>
          <w:rFonts w:ascii="Times New Roman" w:hAnsi="Times New Roman"/>
          <w:sz w:val="28"/>
          <w:szCs w:val="28"/>
          <w:lang w:eastAsia="ar-SA"/>
        </w:rPr>
        <w:t>(</w:t>
      </w:r>
      <w:r w:rsidRPr="004273C6">
        <w:rPr>
          <w:sz w:val="28"/>
          <w:szCs w:val="28"/>
        </w:rPr>
        <w:t>20.12.2017-26.12.2017</w:t>
      </w:r>
      <w:r>
        <w:rPr>
          <w:sz w:val="28"/>
          <w:szCs w:val="28"/>
        </w:rPr>
        <w:t>)</w:t>
      </w:r>
    </w:p>
    <w:p w:rsidR="00F97B63" w:rsidRPr="00F97B63" w:rsidRDefault="004273C6" w:rsidP="004273C6">
      <w:pPr>
        <w:rPr>
          <w:rFonts w:ascii="Times New Roman" w:hAnsi="Times New Roman"/>
          <w:sz w:val="28"/>
          <w:szCs w:val="28"/>
          <w:lang w:eastAsia="ar-SA"/>
        </w:rPr>
      </w:pPr>
      <w:r w:rsidRPr="004273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73C6">
        <w:rPr>
          <w:rFonts w:ascii="Times New Roman" w:hAnsi="Times New Roman"/>
          <w:sz w:val="28"/>
          <w:szCs w:val="28"/>
        </w:rPr>
        <w:t xml:space="preserve">  - </w:t>
      </w:r>
      <w:r w:rsidRPr="004273C6">
        <w:rPr>
          <w:rFonts w:ascii="Times New Roman" w:hAnsi="Times New Roman"/>
          <w:sz w:val="28"/>
          <w:szCs w:val="28"/>
          <w:lang w:eastAsia="ar-SA"/>
        </w:rPr>
        <w:t>районный праздник для работающей молодежи «Новогодний огонек»</w:t>
      </w:r>
      <w:r>
        <w:rPr>
          <w:rFonts w:ascii="Times New Roman" w:hAnsi="Times New Roman"/>
          <w:sz w:val="28"/>
          <w:szCs w:val="28"/>
          <w:lang w:eastAsia="ar-SA"/>
        </w:rPr>
        <w:t xml:space="preserve"> (декабрь)</w:t>
      </w:r>
    </w:p>
    <w:p w:rsidR="00962AA5" w:rsidRDefault="0010654C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>Фактически по состоянию на 01.01.2018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профинансировано </w:t>
      </w:r>
      <w:r>
        <w:rPr>
          <w:rFonts w:cs="Times New Roman"/>
          <w:i/>
          <w:sz w:val="28"/>
          <w:szCs w:val="28"/>
          <w:shd w:val="clear" w:color="auto" w:fill="FFFFFF"/>
        </w:rPr>
        <w:t>23,7</w:t>
      </w:r>
      <w:r w:rsidR="00D91AD9" w:rsidRPr="00D91AD9">
        <w:rPr>
          <w:rFonts w:cs="Times New Roman"/>
          <w:i/>
          <w:sz w:val="28"/>
          <w:szCs w:val="28"/>
          <w:shd w:val="clear" w:color="auto" w:fill="FFFFFF"/>
        </w:rPr>
        <w:t xml:space="preserve">  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тыс</w:t>
      </w:r>
      <w:proofErr w:type="gram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.р</w:t>
      </w:r>
      <w:proofErr w:type="gram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уб</w:t>
      </w:r>
      <w:proofErr w:type="spell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 xml:space="preserve">, освоение составило </w:t>
      </w:r>
      <w:r>
        <w:rPr>
          <w:rFonts w:cs="Times New Roman"/>
          <w:i/>
          <w:sz w:val="28"/>
          <w:szCs w:val="28"/>
          <w:shd w:val="clear" w:color="auto" w:fill="FFFFFF"/>
        </w:rPr>
        <w:t>100</w:t>
      </w:r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%.</w:t>
      </w:r>
      <w:r w:rsidR="00962AA5" w:rsidRPr="000F1F97">
        <w:rPr>
          <w:rFonts w:cs="Times New Roman"/>
          <w:sz w:val="28"/>
          <w:szCs w:val="28"/>
          <w:shd w:val="clear" w:color="auto" w:fill="FFFFFF"/>
        </w:rPr>
        <w:t xml:space="preserve">        </w:t>
      </w: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>Общее количество населения в возрасте от 18 до 35 лет составляет 7505 человек.</w:t>
      </w:r>
    </w:p>
    <w:p w:rsidR="00962AA5" w:rsidRPr="007833C8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50CE">
        <w:rPr>
          <w:rFonts w:ascii="Times New Roman" w:hAnsi="Times New Roman"/>
          <w:sz w:val="28"/>
          <w:szCs w:val="28"/>
        </w:rPr>
        <w:t xml:space="preserve">- </w:t>
      </w:r>
      <w:r w:rsidRPr="008F019B">
        <w:rPr>
          <w:rFonts w:ascii="Times New Roman" w:hAnsi="Times New Roman"/>
          <w:sz w:val="28"/>
          <w:szCs w:val="28"/>
          <w:u w:val="single"/>
        </w:rPr>
        <w:t>Общее количество молодых людей</w:t>
      </w:r>
      <w:r w:rsidRPr="008F019B">
        <w:rPr>
          <w:rFonts w:ascii="Times New Roman" w:hAnsi="Times New Roman"/>
          <w:sz w:val="28"/>
          <w:szCs w:val="28"/>
        </w:rPr>
        <w:t>, участвующих в мероприятиях, фестивалях, конкурсах, проектах составляет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5FA9">
        <w:rPr>
          <w:rFonts w:ascii="Times New Roman" w:hAnsi="Times New Roman"/>
          <w:sz w:val="28"/>
          <w:szCs w:val="28"/>
        </w:rPr>
        <w:t>46</w:t>
      </w:r>
      <w:r w:rsidR="005E06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019B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8F019B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5FA9">
        <w:rPr>
          <w:rFonts w:ascii="Times New Roman" w:hAnsi="Times New Roman"/>
          <w:color w:val="000000"/>
          <w:sz w:val="28"/>
          <w:szCs w:val="28"/>
        </w:rPr>
        <w:t>6,2</w:t>
      </w:r>
      <w:r w:rsidRPr="008F019B">
        <w:rPr>
          <w:rFonts w:ascii="Times New Roman" w:hAnsi="Times New Roman"/>
          <w:sz w:val="28"/>
          <w:szCs w:val="28"/>
        </w:rPr>
        <w:t>%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019B">
        <w:rPr>
          <w:rFonts w:ascii="Times New Roman" w:hAnsi="Times New Roman"/>
          <w:sz w:val="28"/>
          <w:szCs w:val="28"/>
        </w:rPr>
        <w:t>от общего числа молодых людей.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62AA5" w:rsidRPr="00B602CC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>-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602CC">
        <w:rPr>
          <w:rFonts w:ascii="Times New Roman" w:hAnsi="Times New Roman"/>
          <w:sz w:val="28"/>
          <w:szCs w:val="28"/>
          <w:u w:val="single"/>
        </w:rPr>
        <w:t xml:space="preserve">Доля </w:t>
      </w:r>
      <w:proofErr w:type="gramStart"/>
      <w:r w:rsidRPr="00B602CC">
        <w:rPr>
          <w:rFonts w:ascii="Times New Roman" w:hAnsi="Times New Roman"/>
          <w:sz w:val="28"/>
          <w:szCs w:val="28"/>
          <w:u w:val="single"/>
        </w:rPr>
        <w:t>молодых людей, принимающих участие в волонтёрской деятельности составляет</w:t>
      </w:r>
      <w:proofErr w:type="gramEnd"/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5FA9">
        <w:rPr>
          <w:rFonts w:ascii="Times New Roman" w:hAnsi="Times New Roman"/>
          <w:sz w:val="28"/>
          <w:szCs w:val="28"/>
        </w:rPr>
        <w:t>425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>или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61F8">
        <w:rPr>
          <w:rFonts w:ascii="Times New Roman" w:hAnsi="Times New Roman"/>
          <w:sz w:val="28"/>
          <w:szCs w:val="28"/>
        </w:rPr>
        <w:t>6</w:t>
      </w:r>
      <w:r w:rsidRPr="00B602CC">
        <w:rPr>
          <w:rFonts w:ascii="Times New Roman" w:hAnsi="Times New Roman"/>
          <w:sz w:val="28"/>
          <w:szCs w:val="28"/>
        </w:rPr>
        <w:t>%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>от общего числа молодых людей.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 xml:space="preserve">- </w:t>
      </w:r>
      <w:r w:rsidRPr="00B602CC">
        <w:rPr>
          <w:rFonts w:ascii="Times New Roman" w:hAnsi="Times New Roman"/>
          <w:sz w:val="28"/>
          <w:szCs w:val="28"/>
          <w:u w:val="single"/>
        </w:rPr>
        <w:t>Доля молодых людей участвующих в работе органов молодёжного самоуправления</w:t>
      </w:r>
      <w:r w:rsidRPr="00B602CC">
        <w:rPr>
          <w:rFonts w:ascii="Times New Roman" w:hAnsi="Times New Roman"/>
          <w:sz w:val="28"/>
          <w:szCs w:val="28"/>
        </w:rPr>
        <w:t xml:space="preserve"> составляет </w:t>
      </w:r>
      <w:r w:rsidR="004D61F8">
        <w:rPr>
          <w:rFonts w:ascii="Times New Roman" w:hAnsi="Times New Roman"/>
          <w:sz w:val="28"/>
          <w:szCs w:val="28"/>
        </w:rPr>
        <w:t>3</w:t>
      </w:r>
      <w:r w:rsidRPr="00B602CC">
        <w:rPr>
          <w:rFonts w:ascii="Times New Roman" w:hAnsi="Times New Roman"/>
          <w:sz w:val="28"/>
          <w:szCs w:val="28"/>
        </w:rPr>
        <w:t xml:space="preserve">% от общего числа молодого населения. </w:t>
      </w:r>
    </w:p>
    <w:p w:rsidR="00962AA5" w:rsidRDefault="00962AA5" w:rsidP="00962AA5">
      <w:pPr>
        <w:pStyle w:val="a3"/>
        <w:spacing w:after="0"/>
        <w:ind w:firstLine="708"/>
        <w:jc w:val="both"/>
        <w:textAlignment w:val="top"/>
        <w:rPr>
          <w:i/>
          <w:sz w:val="28"/>
          <w:szCs w:val="28"/>
        </w:rPr>
      </w:pPr>
      <w:r w:rsidRPr="00962AA5">
        <w:rPr>
          <w:i/>
          <w:sz w:val="28"/>
          <w:szCs w:val="28"/>
        </w:rPr>
        <w:t xml:space="preserve">Основные мероприятия по реализации Программы планируется на </w:t>
      </w:r>
      <w:r w:rsidR="003E5FA9">
        <w:rPr>
          <w:i/>
          <w:sz w:val="28"/>
          <w:szCs w:val="28"/>
        </w:rPr>
        <w:t>4</w:t>
      </w:r>
      <w:r w:rsidRPr="00962AA5">
        <w:rPr>
          <w:i/>
          <w:sz w:val="28"/>
          <w:szCs w:val="28"/>
        </w:rPr>
        <w:t xml:space="preserve"> квартал 2017 года. </w:t>
      </w: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46A8" w:rsidRDefault="004F46A8" w:rsidP="003E5FA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3E5FA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делам молодежи</w:t>
      </w:r>
    </w:p>
    <w:p w:rsidR="003E5FA9" w:rsidRDefault="003E5FA9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</w:t>
      </w:r>
      <w:r w:rsidR="004F46A8">
        <w:rPr>
          <w:rFonts w:ascii="Times New Roman" w:hAnsi="Times New Roman"/>
          <w:sz w:val="28"/>
          <w:szCs w:val="28"/>
        </w:rPr>
        <w:t>администрации</w:t>
      </w:r>
    </w:p>
    <w:p w:rsidR="004F46A8" w:rsidRPr="003E5FA9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«Мелекесский район»                 </w:t>
      </w:r>
      <w:r w:rsidR="003E5FA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61F8">
        <w:rPr>
          <w:rFonts w:ascii="Times New Roman" w:hAnsi="Times New Roman"/>
          <w:sz w:val="28"/>
          <w:szCs w:val="28"/>
        </w:rPr>
        <w:t xml:space="preserve">                  О.А. Зайцева</w:t>
      </w:r>
    </w:p>
    <w:p w:rsidR="00962AA5" w:rsidRPr="007C78F2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AA5" w:rsidRDefault="00962AA5" w:rsidP="00962AA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C71073" w:rsidRDefault="00962AA5" w:rsidP="00962AA5">
      <w:pPr>
        <w:pStyle w:val="Standard"/>
        <w:jc w:val="both"/>
        <w:rPr>
          <w:b/>
        </w:rPr>
      </w:pPr>
      <w:r w:rsidRPr="00C71073"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</w:t>
      </w:r>
    </w:p>
    <w:p w:rsidR="00962AA5" w:rsidRPr="00C71073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lastRenderedPageBreak/>
        <w:t xml:space="preserve">Отчет 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t>о реализации муниципальной программы  «</w:t>
      </w:r>
      <w:r w:rsidRPr="009F0751">
        <w:rPr>
          <w:rFonts w:cs="Times New Roman"/>
          <w:b/>
          <w:sz w:val="28"/>
          <w:szCs w:val="28"/>
        </w:rPr>
        <w:t>Развитие молодежной политики на территории Мелекесского района Ульяновской области на 201</w:t>
      </w:r>
      <w:r>
        <w:rPr>
          <w:rFonts w:cs="Times New Roman"/>
          <w:b/>
          <w:sz w:val="28"/>
          <w:szCs w:val="28"/>
        </w:rPr>
        <w:t>7-2021 годы</w:t>
      </w:r>
      <w:r w:rsidRPr="00E62E81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на 01.0</w:t>
      </w:r>
      <w:r w:rsidR="00BC4AF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62E81">
        <w:rPr>
          <w:b/>
          <w:sz w:val="28"/>
          <w:szCs w:val="28"/>
        </w:rPr>
        <w:t>201</w:t>
      </w:r>
      <w:r w:rsidR="00BC4AF8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г</w:t>
      </w:r>
      <w:r w:rsidRPr="00E62E81">
        <w:rPr>
          <w:b/>
          <w:sz w:val="28"/>
          <w:szCs w:val="28"/>
        </w:rPr>
        <w:t>од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</w:p>
    <w:p w:rsidR="00962AA5" w:rsidRPr="00244B6C" w:rsidRDefault="00962AA5" w:rsidP="00962AA5">
      <w:pPr>
        <w:pStyle w:val="Standard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2017</w:t>
      </w:r>
      <w:r w:rsidRPr="00244B6C">
        <w:rPr>
          <w:b/>
          <w:sz w:val="28"/>
          <w:szCs w:val="28"/>
          <w:shd w:val="clear" w:color="auto" w:fill="FFFFFF"/>
        </w:rPr>
        <w:t xml:space="preserve"> год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260"/>
        <w:gridCol w:w="1260"/>
        <w:gridCol w:w="1080"/>
        <w:gridCol w:w="1980"/>
        <w:gridCol w:w="1440"/>
      </w:tblGrid>
      <w:tr w:rsidR="00962AA5" w:rsidRPr="004770F1" w:rsidTr="00BE69C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Предусмотрено  в бюджете (тыс. руб.) на 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Оценка достигнутых критериев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962AA5" w:rsidRPr="004770F1" w:rsidTr="00BE69C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bCs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7E1A8B">
              <w:rPr>
                <w:sz w:val="28"/>
                <w:szCs w:val="28"/>
                <w:shd w:val="clear" w:color="auto" w:fill="FFFFFF"/>
              </w:rPr>
              <w:t>«Развитие молодёжной политики на территории Мелекесского района Ульяновской области на 2014-2018 год»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4D61F8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4D61F8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4D61F8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</w:t>
            </w:r>
            <w:r w:rsidR="00962AA5" w:rsidRPr="00090EBA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F96AD8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70D7E" w:rsidRDefault="00962AA5" w:rsidP="00BE69CD">
            <w:pPr>
              <w:pStyle w:val="Standard"/>
              <w:snapToGrid w:val="0"/>
              <w:rPr>
                <w:sz w:val="28"/>
                <w:szCs w:val="28"/>
              </w:rPr>
            </w:pPr>
            <w:r w:rsidRPr="00770D7E">
              <w:rPr>
                <w:rFonts w:cs="Times New Roman"/>
                <w:sz w:val="28"/>
                <w:szCs w:val="28"/>
              </w:rPr>
              <w:t>реализация Программы признаётся  умеренно эффективной</w:t>
            </w:r>
          </w:p>
        </w:tc>
      </w:tr>
    </w:tbl>
    <w:p w:rsidR="00962AA5" w:rsidRPr="007E1A8B" w:rsidRDefault="00962AA5" w:rsidP="00962AA5">
      <w:pPr>
        <w:pStyle w:val="Standard"/>
        <w:rPr>
          <w:b/>
          <w:sz w:val="28"/>
          <w:szCs w:val="28"/>
          <w:shd w:val="clear" w:color="auto" w:fill="FFFFFF"/>
        </w:rPr>
      </w:pPr>
    </w:p>
    <w:p w:rsidR="00962AA5" w:rsidRPr="007E1A8B" w:rsidRDefault="00962AA5" w:rsidP="00962AA5">
      <w:pPr>
        <w:pStyle w:val="Standard"/>
        <w:jc w:val="center"/>
        <w:rPr>
          <w:b/>
          <w:sz w:val="28"/>
          <w:szCs w:val="28"/>
          <w:shd w:val="clear" w:color="auto" w:fill="FFFFFF"/>
        </w:rPr>
      </w:pPr>
      <w:r w:rsidRPr="007E1A8B">
        <w:rPr>
          <w:b/>
          <w:sz w:val="28"/>
          <w:szCs w:val="28"/>
          <w:shd w:val="clear" w:color="auto" w:fill="FFFFFF"/>
        </w:rPr>
        <w:t>Целевые индикаторы Программы</w:t>
      </w:r>
    </w:p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440"/>
        <w:gridCol w:w="1440"/>
        <w:gridCol w:w="1355"/>
      </w:tblGrid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Целевые индикаторы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План</w:t>
            </w:r>
          </w:p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201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Факт</w:t>
            </w:r>
          </w:p>
          <w:p w:rsidR="00962AA5" w:rsidRPr="008E0EDC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201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55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мероприятиях-фестивалях, конкурсах, проектах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3E5FA9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6,2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3E5FA9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124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принимающих участие в волонтёрской деятельности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4D61F8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4D61F8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работе органов молодёжного самоуправления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4D61F8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4D61F8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p w:rsidR="00962AA5" w:rsidRDefault="00962AA5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6800DE" w:rsidRDefault="004F46A8" w:rsidP="006800D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6800D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делам молодежи</w:t>
      </w:r>
      <w:r w:rsidR="006800DE" w:rsidRPr="006800DE">
        <w:rPr>
          <w:rFonts w:ascii="Times New Roman" w:hAnsi="Times New Roman"/>
          <w:sz w:val="28"/>
          <w:szCs w:val="28"/>
        </w:rPr>
        <w:t xml:space="preserve"> </w:t>
      </w:r>
      <w:r w:rsidR="006800DE">
        <w:rPr>
          <w:rFonts w:ascii="Times New Roman" w:hAnsi="Times New Roman"/>
          <w:sz w:val="28"/>
          <w:szCs w:val="28"/>
        </w:rPr>
        <w:t>культуры,</w:t>
      </w:r>
    </w:p>
    <w:p w:rsidR="004F46A8" w:rsidRPr="006800DE" w:rsidRDefault="006800DE" w:rsidP="004F46A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спорта </w:t>
      </w:r>
      <w:r w:rsidR="004F46A8">
        <w:rPr>
          <w:rFonts w:ascii="Times New Roman" w:hAnsi="Times New Roman"/>
          <w:sz w:val="28"/>
          <w:szCs w:val="28"/>
        </w:rPr>
        <w:t>администрации МО «Мелекесский</w:t>
      </w:r>
      <w:r>
        <w:rPr>
          <w:rFonts w:ascii="Times New Roman" w:hAnsi="Times New Roman"/>
          <w:sz w:val="28"/>
          <w:szCs w:val="28"/>
        </w:rPr>
        <w:t xml:space="preserve"> район»             </w:t>
      </w:r>
      <w:r w:rsidR="004F46A8">
        <w:rPr>
          <w:rFonts w:ascii="Times New Roman" w:hAnsi="Times New Roman"/>
          <w:sz w:val="28"/>
          <w:szCs w:val="28"/>
        </w:rPr>
        <w:t xml:space="preserve">   </w:t>
      </w:r>
      <w:r w:rsidR="00253C55">
        <w:rPr>
          <w:rFonts w:ascii="Times New Roman" w:hAnsi="Times New Roman"/>
          <w:sz w:val="28"/>
          <w:szCs w:val="28"/>
        </w:rPr>
        <w:t>О.А. Зайцева</w:t>
      </w: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632A71" w:rsidRDefault="00632A71"/>
    <w:sectPr w:rsidR="00632A71" w:rsidSect="00F2275B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AA5"/>
    <w:rsid w:val="0010654C"/>
    <w:rsid w:val="00135FF2"/>
    <w:rsid w:val="002112BA"/>
    <w:rsid w:val="00253C55"/>
    <w:rsid w:val="003129C8"/>
    <w:rsid w:val="0036271B"/>
    <w:rsid w:val="00384FC8"/>
    <w:rsid w:val="003E5FA9"/>
    <w:rsid w:val="004273C6"/>
    <w:rsid w:val="004D61F8"/>
    <w:rsid w:val="004F46A8"/>
    <w:rsid w:val="005E0691"/>
    <w:rsid w:val="00632A71"/>
    <w:rsid w:val="006800DE"/>
    <w:rsid w:val="007E343D"/>
    <w:rsid w:val="008D6BFC"/>
    <w:rsid w:val="00962AA5"/>
    <w:rsid w:val="00BC4AF8"/>
    <w:rsid w:val="00C44BB3"/>
    <w:rsid w:val="00CA0C1F"/>
    <w:rsid w:val="00D91AD9"/>
    <w:rsid w:val="00F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Равиль</cp:lastModifiedBy>
  <cp:revision>17</cp:revision>
  <cp:lastPrinted>2017-10-09T03:31:00Z</cp:lastPrinted>
  <dcterms:created xsi:type="dcterms:W3CDTF">2017-07-31T11:29:00Z</dcterms:created>
  <dcterms:modified xsi:type="dcterms:W3CDTF">2018-03-01T13:55:00Z</dcterms:modified>
</cp:coreProperties>
</file>